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Game Analysis &amp; Strategy</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analyze a VEX Robotics Competition (VRC) game manual, develop scoring strategies, plan match tactics, coordinate with alliance partners, and conduct effective scouting. Students will apply critical reading, mathematical modeling, and strategic thinking to break down the current VRC game into scorable actions, prioritize objectives, and create actionable match plans. This unit develops the analytical and communication skills essential for competitive success and mirrors real-world project planning and strategic decision-making. Mastery will be assessed through strategy presentations, scouting reports, and simulated match planning exercises.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careful analysis of a game manual translate into competitive advantage?</w:t>
      </w:r>
    </w:p>
    <w:p>
      <w:pPr>
        <w:pStyle w:val="ListParagraph"/>
        <w:numPr>
          <w:ilvl w:val="0"/>
          <w:numId w:val="2"/>
        </w:numPr>
        <w:spacing w:after="40" w:before="40"/>
      </w:pPr>
      <w:r>
        <w:rPr>
          <w:rFonts w:ascii="Arial" w:cs="Arial" w:eastAsia="Arial" w:hAnsi="Arial"/>
          <w:sz w:val="20"/>
          <w:szCs w:val="20"/>
        </w:rPr>
        <w:t xml:space="preserve">What mathematical tools can help a team prioritize scoring actions during a match?</w:t>
      </w:r>
    </w:p>
    <w:p>
      <w:pPr>
        <w:pStyle w:val="ListParagraph"/>
        <w:numPr>
          <w:ilvl w:val="0"/>
          <w:numId w:val="2"/>
        </w:numPr>
        <w:spacing w:after="40" w:before="40"/>
      </w:pPr>
      <w:r>
        <w:rPr>
          <w:rFonts w:ascii="Arial" w:cs="Arial" w:eastAsia="Arial" w:hAnsi="Arial"/>
          <w:sz w:val="20"/>
          <w:szCs w:val="20"/>
        </w:rPr>
        <w:t xml:space="preserve">How do alliance partners coordinate strategy when they may have different robot capabilities?</w:t>
      </w:r>
    </w:p>
    <w:p>
      <w:pPr>
        <w:pStyle w:val="ListParagraph"/>
        <w:numPr>
          <w:ilvl w:val="0"/>
          <w:numId w:val="2"/>
        </w:numPr>
        <w:spacing w:after="40" w:before="40"/>
      </w:pPr>
      <w:r>
        <w:rPr>
          <w:rFonts w:ascii="Arial" w:cs="Arial" w:eastAsia="Arial" w:hAnsi="Arial"/>
          <w:sz w:val="20"/>
          <w:szCs w:val="20"/>
        </w:rPr>
        <w:t xml:space="preserve">Why is scouting essential, and how can data-driven decisions improve match outcomes?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Analyzing the VRC Game Manual:</w:t>
      </w:r>
      <w:r>
        <w:rPr>
          <w:rFonts w:ascii="Arial" w:cs="Arial" w:eastAsia="Arial" w:hAnsi="Arial"/>
          <w:sz w:val="20"/>
          <w:szCs w:val="20"/>
        </w:rPr>
        <w:t xml:space="preserve"> Reading and interpreting the official VRC game manual; identifying game objects, field elements, scoring zones, and point values; understanding autonomous bonus, win point conditions, and skills challenge rules; tracking rule updates and Q&amp;A rulings throughout the season</w:t>
      </w:r>
    </w:p>
    <w:p>
      <w:pPr>
        <w:pStyle w:val="ListParagraph"/>
        <w:numPr>
          <w:ilvl w:val="0"/>
          <w:numId w:val="2"/>
        </w:numPr>
        <w:spacing w:after="40" w:before="40"/>
      </w:pPr>
      <w:r>
        <w:rPr>
          <w:rFonts w:ascii="Arial" w:cs="Arial" w:eastAsia="Arial" w:hAnsi="Arial"/>
          <w:b/>
          <w:bCs/>
          <w:sz w:val="20"/>
          <w:szCs w:val="20"/>
        </w:rPr>
        <w:t xml:space="preserve">Scoring Strategy and Optimization:</w:t>
      </w:r>
      <w:r>
        <w:rPr>
          <w:rFonts w:ascii="Arial" w:cs="Arial" w:eastAsia="Arial" w:hAnsi="Arial"/>
          <w:sz w:val="20"/>
          <w:szCs w:val="20"/>
        </w:rPr>
        <w:t xml:space="preserve"> Calculating points per action for each scoring method; time-motion analysis of scoring cycles; identifying highest-value actions given robot capabilities; diminishing returns and opportunity cost in scoring decisions; autonomous scoring priorities for bonus and win points</w:t>
      </w:r>
    </w:p>
    <w:p>
      <w:pPr>
        <w:pStyle w:val="ListParagraph"/>
        <w:numPr>
          <w:ilvl w:val="0"/>
          <w:numId w:val="2"/>
        </w:numPr>
        <w:spacing w:after="40" w:before="40"/>
      </w:pPr>
      <w:r>
        <w:rPr>
          <w:rFonts w:ascii="Arial" w:cs="Arial" w:eastAsia="Arial" w:hAnsi="Arial"/>
          <w:b/>
          <w:bCs/>
          <w:sz w:val="20"/>
          <w:szCs w:val="20"/>
        </w:rPr>
        <w:t xml:space="preserve">Match Strategy:</w:t>
      </w:r>
      <w:r>
        <w:rPr>
          <w:rFonts w:ascii="Arial" w:cs="Arial" w:eastAsia="Arial" w:hAnsi="Arial"/>
          <w:sz w:val="20"/>
          <w:szCs w:val="20"/>
        </w:rPr>
        <w:t xml:space="preserve"> Driver-controlled period tactical planning; defensive vs. offensive play styles; descore and counter-strategies; endgame timing and prioritization; adapting strategy mid-match based on score differential; timeout and reset protocols</w:t>
      </w:r>
    </w:p>
    <w:p>
      <w:pPr>
        <w:pStyle w:val="ListParagraph"/>
        <w:numPr>
          <w:ilvl w:val="0"/>
          <w:numId w:val="2"/>
        </w:numPr>
        <w:spacing w:after="40" w:before="40"/>
      </w:pPr>
      <w:r>
        <w:rPr>
          <w:rFonts w:ascii="Arial" w:cs="Arial" w:eastAsia="Arial" w:hAnsi="Arial"/>
          <w:b/>
          <w:bCs/>
          <w:sz w:val="20"/>
          <w:szCs w:val="20"/>
        </w:rPr>
        <w:t xml:space="preserve">Alliance Coordination:</w:t>
      </w:r>
      <w:r>
        <w:rPr>
          <w:rFonts w:ascii="Arial" w:cs="Arial" w:eastAsia="Arial" w:hAnsi="Arial"/>
          <w:sz w:val="20"/>
          <w:szCs w:val="20"/>
        </w:rPr>
        <w:t xml:space="preserve"> Pre-match alliance meetings and communication; dividing field responsibilities between alliance partners; complementary robot design roles (scorer, defender, hybrid); developing flexible strategies for different partner capabilities; hand signals and communication during matches</w:t>
      </w:r>
    </w:p>
    <w:p>
      <w:pPr>
        <w:pStyle w:val="ListParagraph"/>
        <w:numPr>
          <w:ilvl w:val="0"/>
          <w:numId w:val="2"/>
        </w:numPr>
        <w:spacing w:after="40" w:before="40"/>
      </w:pPr>
      <w:r>
        <w:rPr>
          <w:rFonts w:ascii="Arial" w:cs="Arial" w:eastAsia="Arial" w:hAnsi="Arial"/>
          <w:b/>
          <w:bCs/>
          <w:sz w:val="20"/>
          <w:szCs w:val="20"/>
        </w:rPr>
        <w:t xml:space="preserve">Scouting and Data Collection:</w:t>
      </w:r>
      <w:r>
        <w:rPr>
          <w:rFonts w:ascii="Arial" w:cs="Arial" w:eastAsia="Arial" w:hAnsi="Arial"/>
          <w:sz w:val="20"/>
          <w:szCs w:val="20"/>
        </w:rPr>
        <w:t xml:space="preserve"> Designing scouting sheets for qualitative and quantitative data; recording match data (scores, cycle times, autonomous performance, reliability); building a scouting database or spreadsheet; analyzing scouting data to predict match outcomes; using scouting to prepare for alliance selection</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expected points per match for different strategic approaches</w:t>
      </w:r>
    </w:p>
    <w:p>
      <w:pPr>
        <w:pStyle w:val="ListParagraph"/>
        <w:numPr>
          <w:ilvl w:val="0"/>
          <w:numId w:val="2"/>
        </w:numPr>
        <w:spacing w:after="40" w:before="40"/>
      </w:pPr>
      <w:r>
        <w:rPr>
          <w:rFonts w:ascii="Arial" w:cs="Arial" w:eastAsia="Arial" w:hAnsi="Arial"/>
          <w:sz w:val="20"/>
          <w:szCs w:val="20"/>
        </w:rPr>
        <w:t xml:space="preserve">Perform time-motion analysis to determine scoring cycle rates</w:t>
      </w:r>
    </w:p>
    <w:p>
      <w:pPr>
        <w:pStyle w:val="ListParagraph"/>
        <w:numPr>
          <w:ilvl w:val="0"/>
          <w:numId w:val="2"/>
        </w:numPr>
        <w:spacing w:after="40" w:before="40"/>
      </w:pPr>
      <w:r>
        <w:rPr>
          <w:rFonts w:ascii="Arial" w:cs="Arial" w:eastAsia="Arial" w:hAnsi="Arial"/>
          <w:sz w:val="20"/>
          <w:szCs w:val="20"/>
        </w:rPr>
        <w:t xml:space="preserve">Use probability and statistics to analyze scouting data and predict outcomes</w:t>
      </w:r>
    </w:p>
    <w:p>
      <w:pPr>
        <w:pStyle w:val="ListParagraph"/>
        <w:numPr>
          <w:ilvl w:val="0"/>
          <w:numId w:val="2"/>
        </w:numPr>
        <w:spacing w:after="40" w:before="40"/>
      </w:pPr>
      <w:r>
        <w:rPr>
          <w:rFonts w:ascii="Arial" w:cs="Arial" w:eastAsia="Arial" w:hAnsi="Arial"/>
          <w:sz w:val="20"/>
          <w:szCs w:val="20"/>
        </w:rPr>
        <w:t xml:space="preserve">Create weighted scoring models to rank strategic priorities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the VRC game manual with attention to precise rule language</w:t>
      </w:r>
    </w:p>
    <w:p>
      <w:pPr>
        <w:pStyle w:val="ListParagraph"/>
        <w:numPr>
          <w:ilvl w:val="0"/>
          <w:numId w:val="2"/>
        </w:numPr>
        <w:spacing w:after="40" w:before="40"/>
      </w:pPr>
      <w:r>
        <w:rPr>
          <w:rFonts w:ascii="Arial" w:cs="Arial" w:eastAsia="Arial" w:hAnsi="Arial"/>
          <w:sz w:val="20"/>
          <w:szCs w:val="20"/>
        </w:rPr>
        <w:t xml:space="preserve">Write clear scouting reports summarizing team capabilities and match observations</w:t>
      </w:r>
    </w:p>
    <w:p>
      <w:pPr>
        <w:pStyle w:val="ListParagraph"/>
        <w:numPr>
          <w:ilvl w:val="0"/>
          <w:numId w:val="2"/>
        </w:numPr>
        <w:spacing w:after="40" w:before="40"/>
      </w:pPr>
      <w:r>
        <w:rPr>
          <w:rFonts w:ascii="Arial" w:cs="Arial" w:eastAsia="Arial" w:hAnsi="Arial"/>
          <w:sz w:val="20"/>
          <w:szCs w:val="20"/>
        </w:rPr>
        <w:t xml:space="preserve">Present strategic recommendations to teammates and alliance partners</w:t>
      </w:r>
    </w:p>
    <w:p>
      <w:pPr>
        <w:pStyle w:val="ListParagraph"/>
        <w:numPr>
          <w:ilvl w:val="0"/>
          <w:numId w:val="2"/>
        </w:numPr>
        <w:spacing w:after="40" w:before="40"/>
      </w:pPr>
      <w:r>
        <w:rPr>
          <w:rFonts w:ascii="Arial" w:cs="Arial" w:eastAsia="Arial" w:hAnsi="Arial"/>
          <w:sz w:val="20"/>
          <w:szCs w:val="20"/>
        </w:rPr>
        <w:t xml:space="preserve">Participate in collaborative discussions to evaluate and refine strategy proposals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systematic observation and data collection methods during scouting</w:t>
      </w:r>
    </w:p>
    <w:p>
      <w:pPr>
        <w:pStyle w:val="ListParagraph"/>
        <w:numPr>
          <w:ilvl w:val="0"/>
          <w:numId w:val="2"/>
        </w:numPr>
        <w:spacing w:after="40" w:before="40"/>
      </w:pPr>
      <w:r>
        <w:rPr>
          <w:rFonts w:ascii="Arial" w:cs="Arial" w:eastAsia="Arial" w:hAnsi="Arial"/>
          <w:sz w:val="20"/>
          <w:szCs w:val="20"/>
        </w:rPr>
        <w:t xml:space="preserve">Use the scientific method to test strategic hypotheses through practice matches</w:t>
      </w:r>
    </w:p>
    <w:p>
      <w:pPr>
        <w:pStyle w:val="ListParagraph"/>
        <w:numPr>
          <w:ilvl w:val="0"/>
          <w:numId w:val="2"/>
        </w:numPr>
        <w:spacing w:after="40" w:before="40"/>
      </w:pPr>
      <w:r>
        <w:rPr>
          <w:rFonts w:ascii="Arial" w:cs="Arial" w:eastAsia="Arial" w:hAnsi="Arial"/>
          <w:sz w:val="20"/>
          <w:szCs w:val="20"/>
        </w:rPr>
        <w:t xml:space="preserve">Analyze variables that affect scoring consistency (robot speed, accuracy, reliability)</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Conduct a thorough analysis of the current VRC game manual and identify all scoring opportunities</w:t>
      </w:r>
    </w:p>
    <w:p>
      <w:pPr>
        <w:pStyle w:val="ListParagraph"/>
        <w:numPr>
          <w:ilvl w:val="0"/>
          <w:numId w:val="2"/>
        </w:numPr>
        <w:spacing w:after="40" w:before="40"/>
      </w:pPr>
      <w:r>
        <w:rPr>
          <w:rFonts w:ascii="Arial" w:cs="Arial" w:eastAsia="Arial" w:hAnsi="Arial"/>
          <w:sz w:val="20"/>
          <w:szCs w:val="20"/>
        </w:rPr>
        <w:t xml:space="preserve">Develop a scoring priority matrix based on point values and cycle time analysis</w:t>
      </w:r>
    </w:p>
    <w:p>
      <w:pPr>
        <w:pStyle w:val="ListParagraph"/>
        <w:numPr>
          <w:ilvl w:val="0"/>
          <w:numId w:val="2"/>
        </w:numPr>
        <w:spacing w:after="40" w:before="40"/>
      </w:pPr>
      <w:r>
        <w:rPr>
          <w:rFonts w:ascii="Arial" w:cs="Arial" w:eastAsia="Arial" w:hAnsi="Arial"/>
          <w:sz w:val="20"/>
          <w:szCs w:val="20"/>
        </w:rPr>
        <w:t xml:space="preserve">Create a match strategy document outlining autonomous, driver, and endgame plans</w:t>
      </w:r>
    </w:p>
    <w:p>
      <w:pPr>
        <w:pStyle w:val="ListParagraph"/>
        <w:numPr>
          <w:ilvl w:val="0"/>
          <w:numId w:val="2"/>
        </w:numPr>
        <w:spacing w:after="40" w:before="40"/>
      </w:pPr>
      <w:r>
        <w:rPr>
          <w:rFonts w:ascii="Arial" w:cs="Arial" w:eastAsia="Arial" w:hAnsi="Arial"/>
          <w:sz w:val="20"/>
          <w:szCs w:val="20"/>
        </w:rPr>
        <w:t xml:space="preserve">Design and use a scouting data collection system for tournament use</w:t>
      </w:r>
    </w:p>
    <w:p>
      <w:pPr>
        <w:pStyle w:val="ListParagraph"/>
        <w:numPr>
          <w:ilvl w:val="0"/>
          <w:numId w:val="2"/>
        </w:numPr>
        <w:spacing w:after="40" w:before="40"/>
      </w:pPr>
      <w:r>
        <w:rPr>
          <w:rFonts w:ascii="Arial" w:cs="Arial" w:eastAsia="Arial" w:hAnsi="Arial"/>
          <w:sz w:val="20"/>
          <w:szCs w:val="20"/>
        </w:rPr>
        <w:t xml:space="preserve">Communicate strategy effectively during pre-match alliance meetings</w:t>
      </w:r>
    </w:p>
    <w:p>
      <w:pPr>
        <w:pStyle w:val="ListParagraph"/>
        <w:numPr>
          <w:ilvl w:val="0"/>
          <w:numId w:val="2"/>
        </w:numPr>
        <w:spacing w:after="40" w:before="40"/>
      </w:pPr>
      <w:r>
        <w:rPr>
          <w:rFonts w:ascii="Arial" w:cs="Arial" w:eastAsia="Arial" w:hAnsi="Arial"/>
          <w:sz w:val="20"/>
          <w:szCs w:val="20"/>
        </w:rPr>
        <w:t xml:space="preserve">Adapt strategies based on scouting data and changing match conditions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a range of collaborative discussions.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AI-S.ID.1: Represent data with plots on the real number line.</w:t>
      </w:r>
    </w:p>
    <w:p>
      <w:pPr>
        <w:pStyle w:val="ListParagraph"/>
        <w:numPr>
          <w:ilvl w:val="0"/>
          <w:numId w:val="2"/>
        </w:numPr>
        <w:spacing w:after="40" w:before="40"/>
      </w:pPr>
      <w:r>
        <w:rPr>
          <w:rFonts w:ascii="Arial" w:cs="Arial" w:eastAsia="Arial" w:hAnsi="Arial"/>
          <w:sz w:val="20"/>
          <w:szCs w:val="20"/>
        </w:rPr>
        <w:t xml:space="preserve">AI-S.ID.2: Use statistics appropriate to the shape of the data distribution to compare center and spread of two or more different data sets.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Interpersonal Skills — Work cooperatively with others as a member of a team.</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the current VRC game manual and produce an annotated summary of all scoring methods, rules, and win conditions</w:t>
      </w:r>
    </w:p>
    <w:p>
      <w:pPr>
        <w:pStyle w:val="ListParagraph"/>
        <w:numPr>
          <w:ilvl w:val="0"/>
          <w:numId w:val="2"/>
        </w:numPr>
        <w:spacing w:after="40" w:before="40"/>
      </w:pPr>
      <w:r>
        <w:rPr>
          <w:rFonts w:ascii="Arial" w:cs="Arial" w:eastAsia="Arial" w:hAnsi="Arial"/>
          <w:sz w:val="20"/>
          <w:szCs w:val="20"/>
        </w:rPr>
        <w:t xml:space="preserve">Students will write scouting reports on observed teams, citing specific match evidence</w:t>
      </w:r>
    </w:p>
    <w:p>
      <w:pPr>
        <w:pStyle w:val="ListParagraph"/>
        <w:numPr>
          <w:ilvl w:val="0"/>
          <w:numId w:val="2"/>
        </w:numPr>
        <w:spacing w:after="40" w:before="40"/>
      </w:pPr>
      <w:r>
        <w:rPr>
          <w:rFonts w:ascii="Arial" w:cs="Arial" w:eastAsia="Arial" w:hAnsi="Arial"/>
          <w:sz w:val="20"/>
          <w:szCs w:val="20"/>
        </w:rPr>
        <w:t xml:space="preserve">Students will deliver a strategy presentation to the class proposing a match plan for a hypothetical alliance pairing</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expected points per match under different strategic scenarios and compare outcomes</w:t>
      </w:r>
    </w:p>
    <w:p>
      <w:pPr>
        <w:pStyle w:val="ListParagraph"/>
        <w:numPr>
          <w:ilvl w:val="0"/>
          <w:numId w:val="2"/>
        </w:numPr>
        <w:spacing w:after="40" w:before="40"/>
      </w:pPr>
      <w:r>
        <w:rPr>
          <w:rFonts w:ascii="Arial" w:cs="Arial" w:eastAsia="Arial" w:hAnsi="Arial"/>
          <w:sz w:val="20"/>
          <w:szCs w:val="20"/>
        </w:rPr>
        <w:t xml:space="preserve">Students will create a scouting spreadsheet with formulas for averages, rankings, and predicted alliance scores</w:t>
      </w:r>
    </w:p>
    <w:p>
      <w:pPr>
        <w:pStyle w:val="ListParagraph"/>
        <w:numPr>
          <w:ilvl w:val="0"/>
          <w:numId w:val="2"/>
        </w:numPr>
        <w:spacing w:after="40" w:before="40"/>
      </w:pPr>
      <w:r>
        <w:rPr>
          <w:rFonts w:ascii="Arial" w:cs="Arial" w:eastAsia="Arial" w:hAnsi="Arial"/>
          <w:sz w:val="20"/>
          <w:szCs w:val="20"/>
        </w:rPr>
        <w:t xml:space="preserve">Students will perform cycle-time analysis, computing scoring rates and identifying bottleneck actions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design and conduct controlled practice matches to test strategic hypotheses</w:t>
      </w:r>
    </w:p>
    <w:p>
      <w:pPr>
        <w:pStyle w:val="ListParagraph"/>
        <w:numPr>
          <w:ilvl w:val="0"/>
          <w:numId w:val="2"/>
        </w:numPr>
        <w:spacing w:after="40" w:before="40"/>
      </w:pPr>
      <w:r>
        <w:rPr>
          <w:rFonts w:ascii="Arial" w:cs="Arial" w:eastAsia="Arial" w:hAnsi="Arial"/>
          <w:sz w:val="20"/>
          <w:szCs w:val="20"/>
        </w:rPr>
        <w:t xml:space="preserve">Students will collect and analyze data from practice rounds, identifying variables that most affect scoring consistency</w:t>
      </w:r>
    </w:p>
    <w:p>
      <w:pPr>
        <w:pStyle w:val="ListParagraph"/>
        <w:numPr>
          <w:ilvl w:val="0"/>
          <w:numId w:val="2"/>
        </w:numPr>
        <w:spacing w:after="40" w:before="40"/>
      </w:pPr>
      <w:r>
        <w:rPr>
          <w:rFonts w:ascii="Arial" w:cs="Arial" w:eastAsia="Arial" w:hAnsi="Arial"/>
          <w:sz w:val="20"/>
          <w:szCs w:val="20"/>
        </w:rPr>
        <w:t xml:space="preserve">Students will evaluate the reliability of their scouting predictions against actual match results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Current Season VRC Game Manual (roboticseducation.org)</w:t>
      </w:r>
    </w:p>
    <w:p>
      <w:pPr>
        <w:pStyle w:val="ListParagraph"/>
        <w:numPr>
          <w:ilvl w:val="0"/>
          <w:numId w:val="2"/>
        </w:numPr>
        <w:spacing w:after="40" w:before="40"/>
      </w:pPr>
      <w:r>
        <w:rPr>
          <w:rFonts w:ascii="Arial" w:cs="Arial" w:eastAsia="Arial" w:hAnsi="Arial"/>
          <w:sz w:val="20"/>
          <w:szCs w:val="20"/>
        </w:rPr>
        <w:t xml:space="preserve">REC Foundation Q&amp;A Forum for Official Rule Interpretations</w:t>
      </w:r>
    </w:p>
    <w:p>
      <w:pPr>
        <w:pStyle w:val="ListParagraph"/>
        <w:numPr>
          <w:ilvl w:val="0"/>
          <w:numId w:val="2"/>
        </w:numPr>
        <w:spacing w:after="40" w:before="40"/>
      </w:pPr>
      <w:r>
        <w:rPr>
          <w:rFonts w:ascii="Arial" w:cs="Arial" w:eastAsia="Arial" w:hAnsi="Arial"/>
          <w:sz w:val="20"/>
          <w:szCs w:val="20"/>
        </w:rPr>
        <w:t xml:space="preserve">VEX Via Scouting App and Data Tools</w:t>
      </w:r>
    </w:p>
    <w:p>
      <w:pPr>
        <w:pStyle w:val="ListParagraph"/>
        <w:numPr>
          <w:ilvl w:val="0"/>
          <w:numId w:val="2"/>
        </w:numPr>
        <w:spacing w:after="40" w:before="40"/>
      </w:pPr>
      <w:r>
        <w:rPr>
          <w:rFonts w:ascii="Arial" w:cs="Arial" w:eastAsia="Arial" w:hAnsi="Arial"/>
          <w:sz w:val="20"/>
          <w:szCs w:val="20"/>
        </w:rPr>
        <w:t xml:space="preserve">Google Sheets / Microsoft Excel for scouting databases</w:t>
      </w:r>
    </w:p>
    <w:p>
      <w:pPr>
        <w:pStyle w:val="ListParagraph"/>
        <w:numPr>
          <w:ilvl w:val="0"/>
          <w:numId w:val="2"/>
        </w:numPr>
        <w:spacing w:after="40" w:before="40"/>
      </w:pPr>
      <w:r>
        <w:rPr>
          <w:rFonts w:ascii="Arial" w:cs="Arial" w:eastAsia="Arial" w:hAnsi="Arial"/>
          <w:sz w:val="20"/>
          <w:szCs w:val="20"/>
        </w:rPr>
        <w:t xml:space="preserve">VRC Match Result Archives and Statistics (robotevents.com)</w:t>
      </w:r>
    </w:p>
    <w:p>
      <w:pPr>
        <w:pStyle w:val="ListParagraph"/>
        <w:numPr>
          <w:ilvl w:val="0"/>
          <w:numId w:val="2"/>
        </w:numPr>
        <w:spacing w:after="40" w:before="40"/>
      </w:pPr>
      <w:r>
        <w:rPr>
          <w:rFonts w:ascii="Arial" w:cs="Arial" w:eastAsia="Arial" w:hAnsi="Arial"/>
          <w:sz w:val="20"/>
          <w:szCs w:val="20"/>
        </w:rPr>
        <w:t xml:space="preserve">The Art of Strategy by Avinash Dixit and Barry Nalebuff (selected chapters)</w:t>
      </w:r>
    </w:p>
    <w:p>
      <w:pPr>
        <w:pStyle w:val="ListParagraph"/>
        <w:numPr>
          <w:ilvl w:val="0"/>
          <w:numId w:val="2"/>
        </w:numPr>
        <w:spacing w:after="40" w:before="40"/>
      </w:pPr>
      <w:r>
        <w:rPr>
          <w:rFonts w:ascii="Arial" w:cs="Arial" w:eastAsia="Arial" w:hAnsi="Arial"/>
          <w:sz w:val="20"/>
          <w:szCs w:val="20"/>
        </w:rPr>
        <w:t xml:space="preserve">VEX Forum — Strategy Discussion Section (vexforum.com)</w:t>
      </w:r>
    </w:p>
    <w:p>
      <w:pPr>
        <w:pStyle w:val="ListParagraph"/>
        <w:numPr>
          <w:ilvl w:val="0"/>
          <w:numId w:val="2"/>
        </w:numPr>
        <w:spacing w:after="40" w:before="40"/>
      </w:pPr>
      <w:r>
        <w:rPr>
          <w:rFonts w:ascii="Arial" w:cs="Arial" w:eastAsia="Arial" w:hAnsi="Arial"/>
          <w:sz w:val="20"/>
          <w:szCs w:val="20"/>
        </w:rPr>
        <w:t xml:space="preserve">Alliance selection strategy guides from experienced VRC teams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2026-04-27T15:18:55.744Z</dcterms:created>
  <dcterms:modified xsi:type="dcterms:W3CDTF">2026-04-27T15:18:55.744Z</dcterms:modified>
</cp:coreProperties>
</file>

<file path=docProps/custom.xml><?xml version="1.0" encoding="utf-8"?>
<Properties xmlns="http://schemas.openxmlformats.org/officeDocument/2006/custom-properties" xmlns:vt="http://schemas.openxmlformats.org/officeDocument/2006/docPropsVTypes"/>
</file>